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D1" w:rsidRDefault="004F4A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RETNINGSLINJER FOR PENDLERTILSKUDD I HERØY</w:t>
      </w:r>
    </w:p>
    <w:p w:rsidR="004F4A4C" w:rsidRDefault="004F4A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KOMMUNE (2014)</w:t>
      </w:r>
    </w:p>
    <w:p w:rsidR="004F4A4C" w:rsidRDefault="004F4A4C">
      <w:pPr>
        <w:rPr>
          <w:rFonts w:ascii="Times New Roman" w:hAnsi="Times New Roman" w:cs="Times New Roman"/>
          <w:b/>
          <w:sz w:val="32"/>
          <w:szCs w:val="32"/>
        </w:rPr>
      </w:pPr>
    </w:p>
    <w:p w:rsidR="004F4A4C" w:rsidRDefault="004F4A4C" w:rsidP="004F4A4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Herøy kommunestyre tar hvert år ved budsjettbehandlingen stilling til om det skal avsettes midler til pendlertilskudd det påfølgende budsjettåret.</w:t>
      </w:r>
    </w:p>
    <w:p w:rsidR="004F4A4C" w:rsidRDefault="004F4A4C" w:rsidP="004F4A4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Innbyggere i Herøy som pendler til arbeid i andre kommuner</w:t>
      </w:r>
      <w:r w:rsidR="00251688">
        <w:rPr>
          <w:rFonts w:ascii="Times New Roman" w:hAnsi="Times New Roman" w:cs="Times New Roman"/>
          <w:sz w:val="24"/>
          <w:szCs w:val="24"/>
        </w:rPr>
        <w:t xml:space="preserve"> og fra </w:t>
      </w:r>
      <w:proofErr w:type="spellStart"/>
      <w:r w:rsidR="00251688">
        <w:rPr>
          <w:rFonts w:ascii="Times New Roman" w:hAnsi="Times New Roman" w:cs="Times New Roman"/>
          <w:sz w:val="24"/>
          <w:szCs w:val="24"/>
        </w:rPr>
        <w:t>Sørøyene</w:t>
      </w:r>
      <w:proofErr w:type="spellEnd"/>
      <w:r w:rsidR="00251688">
        <w:rPr>
          <w:rFonts w:ascii="Times New Roman" w:hAnsi="Times New Roman" w:cs="Times New Roman"/>
          <w:sz w:val="24"/>
          <w:szCs w:val="24"/>
        </w:rPr>
        <w:t xml:space="preserve"> til kommunesenteret</w:t>
      </w:r>
      <w:r>
        <w:rPr>
          <w:rFonts w:ascii="Times New Roman" w:hAnsi="Times New Roman" w:cs="Times New Roman"/>
          <w:sz w:val="24"/>
          <w:szCs w:val="24"/>
        </w:rPr>
        <w:t xml:space="preserve"> kan søke om pendlertilskudd til delvis dekning av reiseutgift</w:t>
      </w:r>
      <w:r w:rsidR="00232786">
        <w:rPr>
          <w:rFonts w:ascii="Times New Roman" w:hAnsi="Times New Roman" w:cs="Times New Roman"/>
          <w:sz w:val="24"/>
          <w:szCs w:val="24"/>
        </w:rPr>
        <w:t>er til/fra arbeid.</w:t>
      </w:r>
    </w:p>
    <w:p w:rsidR="00232786" w:rsidRDefault="00232786" w:rsidP="004F4A4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å være søknadsberettiget må følgende være oppfylt:</w:t>
      </w:r>
    </w:p>
    <w:p w:rsidR="00232786" w:rsidRDefault="00232786" w:rsidP="0023278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 ha minimum reisekostnader kr. 60 pr. dag eller kr. 14000 pr. år.</w:t>
      </w:r>
      <w:r w:rsidR="00853920">
        <w:rPr>
          <w:rFonts w:ascii="Times New Roman" w:hAnsi="Times New Roman" w:cs="Times New Roman"/>
          <w:sz w:val="24"/>
          <w:szCs w:val="24"/>
        </w:rPr>
        <w:t xml:space="preserve"> Beløpene justeres i forhold prisstigning på billetter.</w:t>
      </w:r>
      <w:r>
        <w:rPr>
          <w:rFonts w:ascii="Times New Roman" w:hAnsi="Times New Roman" w:cs="Times New Roman"/>
          <w:sz w:val="24"/>
          <w:szCs w:val="24"/>
        </w:rPr>
        <w:t xml:space="preserve"> Som reisekostnader regnes billetter (etter rabatt) til buss, ferge og båt samt kjøreutgifter til egen bil etter statens satser. Kjøring innad i Herøy kommune kan ikke medregnes.</w:t>
      </w:r>
    </w:p>
    <w:p w:rsidR="00232786" w:rsidRDefault="00232786" w:rsidP="0023278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 ikke motta helt eller delvis dekning</w:t>
      </w:r>
      <w:r w:rsidR="00791D5C">
        <w:rPr>
          <w:rFonts w:ascii="Times New Roman" w:hAnsi="Times New Roman" w:cs="Times New Roman"/>
          <w:sz w:val="24"/>
          <w:szCs w:val="24"/>
        </w:rPr>
        <w:t xml:space="preserve"> av reiseutgifter fra arbeidsgiver.</w:t>
      </w:r>
    </w:p>
    <w:p w:rsidR="00791D5C" w:rsidRDefault="00791D5C" w:rsidP="0023278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 ikke få dekket reiseutgifter av fylkeskommunen, NAV, stipend eller andre offentlige støtteordninger.</w:t>
      </w:r>
    </w:p>
    <w:p w:rsidR="00791D5C" w:rsidRDefault="00791D5C" w:rsidP="00791D5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Søknadsfristen settes til 15.10. hvert år.</w:t>
      </w:r>
    </w:p>
    <w:p w:rsidR="00853920" w:rsidRDefault="00853920" w:rsidP="00791D5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Ordningen annonseres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Herøyfjerdigen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920" w:rsidRDefault="00853920" w:rsidP="00791D5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Søknaden fremmes til Herøy kommune v/postmottaket.</w:t>
      </w:r>
    </w:p>
    <w:p w:rsidR="00791D5C" w:rsidRDefault="00791D5C" w:rsidP="00791D5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Søknaden skal inneholde dokumentasjon av reiseutgiftene.</w:t>
      </w:r>
    </w:p>
    <w:p w:rsidR="00791D5C" w:rsidRDefault="00791D5C" w:rsidP="00791D5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Tilskuddet utbetales innen 15.12. hvert år.</w:t>
      </w:r>
    </w:p>
    <w:p w:rsidR="00791D5C" w:rsidRDefault="00791D5C" w:rsidP="00791D5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Tilskuddet er likt for alle som er berettiget til tilskudd. Tilskuddets størrelse fastlegges ut fra kommunestyrets bevilgning og antall godkjente søkere (søknader)</w:t>
      </w:r>
    </w:p>
    <w:p w:rsidR="00853920" w:rsidRPr="00791D5C" w:rsidRDefault="00853920" w:rsidP="00791D5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Tilskuddsbehandlingen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delegert til rådmannen. Det utarbeides årlig oversikt over utbetalt tilskudd som legges fram til Herøy Formannskap som referat.</w:t>
      </w:r>
      <w:bookmarkStart w:id="0" w:name="_GoBack"/>
      <w:bookmarkEnd w:id="0"/>
    </w:p>
    <w:sectPr w:rsidR="00853920" w:rsidRPr="0079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BE2"/>
    <w:multiLevelType w:val="hybridMultilevel"/>
    <w:tmpl w:val="07FA6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747D"/>
    <w:multiLevelType w:val="hybridMultilevel"/>
    <w:tmpl w:val="3112D012"/>
    <w:lvl w:ilvl="0" w:tplc="C4E872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E"/>
    <w:rsid w:val="00024B6E"/>
    <w:rsid w:val="0019651C"/>
    <w:rsid w:val="00232786"/>
    <w:rsid w:val="00251688"/>
    <w:rsid w:val="004C411B"/>
    <w:rsid w:val="004F4A4C"/>
    <w:rsid w:val="00791D5C"/>
    <w:rsid w:val="00853920"/>
    <w:rsid w:val="00A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4994AAC3</Template>
  <TotalTime>1</TotalTime>
  <Pages>1</Pages>
  <Words>232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Skogsholm</dc:creator>
  <cp:lastModifiedBy>Administrator</cp:lastModifiedBy>
  <cp:revision>2</cp:revision>
  <dcterms:created xsi:type="dcterms:W3CDTF">2014-09-05T09:24:00Z</dcterms:created>
  <dcterms:modified xsi:type="dcterms:W3CDTF">2014-09-05T09:24:00Z</dcterms:modified>
</cp:coreProperties>
</file>